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DD" w:rsidRPr="008463DD" w:rsidRDefault="008463DD" w:rsidP="008463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3DD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อำนาจหน้าที่ขององค์การบริหารส่วนตำบล (</w:t>
      </w:r>
      <w:proofErr w:type="spellStart"/>
      <w:r w:rsidRPr="008463DD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อำนาจหน้าที่ ตามพระราชบัญญัติสภาตำบลและองค์การบริหารส่วนตำบล พ.ศ. </w:t>
      </w:r>
      <w:r w:rsidRPr="008463DD">
        <w:rPr>
          <w:rFonts w:ascii="TH SarabunIT๙" w:hAnsi="TH SarabunIT๙" w:cs="TH SarabunIT๙"/>
          <w:sz w:val="32"/>
          <w:szCs w:val="32"/>
        </w:rPr>
        <w:t>2537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 และ ที่แก้ไขเพิ่มเติมถึงฉบับที่ </w:t>
      </w:r>
      <w:r w:rsidRPr="008463DD">
        <w:rPr>
          <w:rFonts w:ascii="TH SarabunIT๙" w:hAnsi="TH SarabunIT๙" w:cs="TH SarabunIT๙"/>
          <w:sz w:val="32"/>
          <w:szCs w:val="32"/>
        </w:rPr>
        <w:t>5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8463DD">
        <w:rPr>
          <w:rFonts w:ascii="TH SarabunIT๙" w:hAnsi="TH SarabunIT๙" w:cs="TH SarabunIT๙"/>
          <w:sz w:val="32"/>
          <w:szCs w:val="32"/>
        </w:rPr>
        <w:t>2546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1.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มีอำนาจหน้าที่ในการพัฒนาตำบลทั้งในด้านเศรษฐกิจ สังคม และวัฒนธรรม (มาตรา </w:t>
      </w:r>
      <w:r w:rsidRPr="008463DD">
        <w:rPr>
          <w:rFonts w:ascii="TH SarabunIT๙" w:hAnsi="TH SarabunIT๙" w:cs="TH SarabunIT๙"/>
          <w:sz w:val="32"/>
          <w:szCs w:val="32"/>
        </w:rPr>
        <w:t>66)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2.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ภายใต้บังคับแห่งกฎหมายองค์การบริหารส่วนตำบลมีหน้าที่ต้องทำในเขตองค์การบริหารส่วนตำบล ดังต่อไปนี้ (มาตรา </w:t>
      </w:r>
      <w:r w:rsidRPr="008463DD">
        <w:rPr>
          <w:rFonts w:ascii="TH SarabunIT๙" w:hAnsi="TH SarabunIT๙" w:cs="TH SarabunIT๙"/>
          <w:sz w:val="32"/>
          <w:szCs w:val="32"/>
        </w:rPr>
        <w:t>67)</w:t>
      </w:r>
      <w:bookmarkStart w:id="0" w:name="_GoBack"/>
      <w:bookmarkEnd w:id="0"/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1) </w:t>
      </w:r>
      <w:r w:rsidRPr="008463DD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2) </w:t>
      </w:r>
      <w:r w:rsidRPr="008463DD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ทางน้ำ ทางเดิน และที่สาธารณะรวมทั้งกำจัดมูลฝอยและสิ่งปฏิกูล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3) </w:t>
      </w:r>
      <w:r w:rsidRPr="008463DD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4) </w:t>
      </w:r>
      <w:r w:rsidRPr="008463DD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5) </w:t>
      </w:r>
      <w:r w:rsidRPr="008463DD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และวัฒนธรรม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6) </w:t>
      </w:r>
      <w:r w:rsidRPr="008463DD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7) </w:t>
      </w:r>
      <w:r w:rsidRPr="008463DD">
        <w:rPr>
          <w:rFonts w:ascii="TH SarabunIT๙" w:hAnsi="TH SarabunIT๙" w:cs="TH SarabunIT๙"/>
          <w:sz w:val="32"/>
          <w:szCs w:val="32"/>
          <w:cs/>
        </w:rPr>
        <w:t>คุ้มครองดูแลและบำรุงรักษาทรัพยากรธรรมชาติ และสิ่งแวดล้อม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8) </w:t>
      </w:r>
      <w:r w:rsidRPr="008463DD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9) </w:t>
      </w:r>
      <w:r w:rsidRPr="008463DD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 ให้ตามความจำเป็นและสมควร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3.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ภายใต้บังคับแห่งกฎหมายองค์การบริหารส่วนตำบลอาจจัดทำกิจกรรมในเขตองค์การบริหารส่วนตำบล ดังต่อไปนี้ (มาตรา </w:t>
      </w:r>
      <w:r w:rsidRPr="008463DD">
        <w:rPr>
          <w:rFonts w:ascii="TH SarabunIT๙" w:hAnsi="TH SarabunIT๙" w:cs="TH SarabunIT๙"/>
          <w:sz w:val="32"/>
          <w:szCs w:val="32"/>
        </w:rPr>
        <w:t>68)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1) </w:t>
      </w:r>
      <w:r w:rsidRPr="008463DD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 บริโภค และการเกษตร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2) </w:t>
      </w:r>
      <w:r w:rsidRPr="008463DD">
        <w:rPr>
          <w:rFonts w:ascii="TH SarabunIT๙" w:hAnsi="TH SarabunIT๙" w:cs="TH SarabunIT๙"/>
          <w:sz w:val="32"/>
          <w:szCs w:val="32"/>
          <w:cs/>
        </w:rPr>
        <w:t>ให้มีการบำรุงการไฟฟ้าหรือแสงสว่างโดยวิธีอื่น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3) </w:t>
      </w:r>
      <w:r w:rsidRPr="008463DD">
        <w:rPr>
          <w:rFonts w:ascii="TH SarabunIT๙" w:hAnsi="TH SarabunIT๙" w:cs="TH SarabunIT๙"/>
          <w:sz w:val="32"/>
          <w:szCs w:val="32"/>
          <w:cs/>
        </w:rPr>
        <w:t>ให้มีการบำรุงรักษาทางระบายน้ำ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4) </w:t>
      </w:r>
      <w:r w:rsidRPr="008463DD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ให้มีและบำรุงสถานที่ประชุมการกีฬา การพักผ่อนหย่อนใจ และสวนสาธารณะ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5) </w:t>
      </w:r>
      <w:r w:rsidRPr="008463DD">
        <w:rPr>
          <w:rFonts w:ascii="TH SarabunIT๙" w:hAnsi="TH SarabunIT๙" w:cs="TH SarabunIT๙"/>
          <w:sz w:val="32"/>
          <w:szCs w:val="32"/>
          <w:cs/>
        </w:rPr>
        <w:t>ให้มีการส่งเสริมกลุ่มเกษตรกรและกิจการสหกรณ์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6) </w:t>
      </w:r>
      <w:r w:rsidRPr="008463DD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7) </w:t>
      </w:r>
      <w:r w:rsidRPr="008463DD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8)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การคุ้มครองดูแล และรักษาทรัพย์สินอันเป็นสาธารณสมบัติของแผ่นดิน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9) </w:t>
      </w:r>
      <w:r w:rsidRPr="008463DD">
        <w:rPr>
          <w:rFonts w:ascii="TH SarabunIT๙" w:hAnsi="TH SarabunIT๙" w:cs="TH SarabunIT๙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10) </w:t>
      </w:r>
      <w:r w:rsidRPr="008463DD">
        <w:rPr>
          <w:rFonts w:ascii="TH SarabunIT๙" w:hAnsi="TH SarabunIT๙" w:cs="TH SarabunIT๙"/>
          <w:sz w:val="32"/>
          <w:szCs w:val="32"/>
          <w:cs/>
        </w:rPr>
        <w:t>ให้มีตลาด ท่าเทียบเรือ และท่าข้าม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11)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กิจการเกี่ยวกับการพาณิชย์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12)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13)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4.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การดำเนินงานตามอำนาจหน้าที่ของกระทรวง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เพื่อประโยชน์ของประชาชนในตำบลต้องแจ้งให้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ทราบล่วงหน้าตามสมควร หาก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มีความเห็นเกี่ยวกับการดำเนินกิจการดังกล่าว ให้นำความเห็นของ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ไปประกอบการพิจารณาดำเนินกิจการนั้นด้วย (มาตรา </w:t>
      </w:r>
      <w:r w:rsidRPr="008463DD">
        <w:rPr>
          <w:rFonts w:ascii="TH SarabunIT๙" w:hAnsi="TH SarabunIT๙" w:cs="TH SarabunIT๙"/>
          <w:sz w:val="32"/>
          <w:szCs w:val="32"/>
        </w:rPr>
        <w:t>69)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5.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การปฏิบัติงานตามอำนาจหน้าที่ของ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ทั้งนี้ให้เป็นไปตามกฎหมาย ระเบียบ ข้อบังคับว่าด้วยการนั้น และหลักเกณฑ์และวิธีการที่กระทรวงมหาดไทยกำหนด (มาตรา </w:t>
      </w:r>
      <w:r w:rsidRPr="008463DD">
        <w:rPr>
          <w:rFonts w:ascii="TH SarabunIT๙" w:hAnsi="TH SarabunIT๙" w:cs="TH SarabunIT๙"/>
          <w:sz w:val="32"/>
          <w:szCs w:val="32"/>
        </w:rPr>
        <w:t>69/1)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มีสิทธิได้รับทราบข้อมูลและข่าวสารจากทางราชการในเรื่องที่เกี่ยวกับการ ดำเนินกิจการ ของทางราชการในตำบล เว้นแต่ข้อมูลหรือข่าวสารที่ทางราชการถือว่าเป็นความลับเกี่ยวกับ การรักษาความมั่นคงแห่งชาติ (มาตรา </w:t>
      </w:r>
      <w:r w:rsidRPr="008463DD">
        <w:rPr>
          <w:rFonts w:ascii="TH SarabunIT๙" w:hAnsi="TH SarabunIT๙" w:cs="TH SarabunIT๙"/>
          <w:sz w:val="32"/>
          <w:szCs w:val="32"/>
        </w:rPr>
        <w:t>70)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7.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ออกข้อบัญญัติ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เพื่อใช้บังคับในตำบลได้เท่าที่ไม่ขัดต่อกฎหมายหรืออำนาจหน้าที่ของ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ในการนี้จะกำหนดค่าธรรมเนียมที่จะเรียกเก็บและกำหนดโทษปรับผู้ฝ่าฝืนด้วยก็ ได้ แต่มิให้กำหนดโทษปรับเกิน </w:t>
      </w:r>
      <w:r w:rsidRPr="008463DD">
        <w:rPr>
          <w:rFonts w:ascii="TH SarabunIT๙" w:hAnsi="TH SarabunIT๙" w:cs="TH SarabunIT๙"/>
          <w:sz w:val="32"/>
          <w:szCs w:val="32"/>
        </w:rPr>
        <w:t>1,000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 บาท เว้นแต่จะมีกฎหมายบัญญัติไว้เป็นอย่างอื่น (มาตรา </w:t>
      </w:r>
      <w:r w:rsidRPr="008463DD">
        <w:rPr>
          <w:rFonts w:ascii="TH SarabunIT๙" w:hAnsi="TH SarabunIT๙" w:cs="TH SarabunIT๙"/>
          <w:sz w:val="32"/>
          <w:szCs w:val="32"/>
        </w:rPr>
        <w:t>71)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8.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อาจขอให้ข้าราชการ พนักงาน หรือลูกจ้าง ของหน่วยราชการ หน่วยงานของรัฐ รัฐวิสาหกิจ หรือหน่วยการบริหารราชการส่วนท้องถิ่นไปดำรงตำแหน่งหรือปฏิบัติกิจการของ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เป็นการชั่วคราวได้โดยไม่ขาดจากต้นสังกัดเดิม (มาตรา </w:t>
      </w:r>
      <w:r w:rsidRPr="008463DD">
        <w:rPr>
          <w:rFonts w:ascii="TH SarabunIT๙" w:hAnsi="TH SarabunIT๙" w:cs="TH SarabunIT๙"/>
          <w:sz w:val="32"/>
          <w:szCs w:val="32"/>
        </w:rPr>
        <w:t>72)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9.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อาจทำกิจการนอกเขต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หรือร่วมกับสภาตำบล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หรือหน่วยการบริหารราชการส่วนท้องถิ่นอื่น เพื่อกระทำกิจการร่วมกันได้ (มาตรา </w:t>
      </w:r>
      <w:r w:rsidRPr="008463DD">
        <w:rPr>
          <w:rFonts w:ascii="TH SarabunIT๙" w:hAnsi="TH SarabunIT๙" w:cs="TH SarabunIT๙"/>
          <w:sz w:val="32"/>
          <w:szCs w:val="32"/>
        </w:rPr>
        <w:t>73)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> 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> 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> 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> </w:t>
      </w:r>
    </w:p>
    <w:p w:rsidR="008463DD" w:rsidRPr="0043528B" w:rsidRDefault="008463DD" w:rsidP="008463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5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อำนาจหน้าที่ 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43528B">
        <w:rPr>
          <w:rFonts w:ascii="TH SarabunIT๙" w:hAnsi="TH SarabunIT๙" w:cs="TH SarabunIT๙"/>
          <w:b/>
          <w:bCs/>
          <w:sz w:val="32"/>
          <w:szCs w:val="32"/>
        </w:rPr>
        <w:t>2542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1.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มีอำนาจและหน้าที่ในการจัดระบบการบริการสาธารณะเพื่อประโยชน์ของประชาชนในท้องถิ่นของตนเอง ดังนี้ (มาตรา </w:t>
      </w:r>
      <w:r w:rsidRPr="008463DD">
        <w:rPr>
          <w:rFonts w:ascii="TH SarabunIT๙" w:hAnsi="TH SarabunIT๙" w:cs="TH SarabunIT๙"/>
          <w:sz w:val="32"/>
          <w:szCs w:val="32"/>
        </w:rPr>
        <w:t>16)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(3)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(4)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 ๆ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(5)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(6)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การส่งเสริม การฝึก และประกอบอาชีพ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(7)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การพาณิชย์ และการส่งเสริมการลงทุน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(8)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(9)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(10)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(11)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(12)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(13)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(14)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(15)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(16) </w:t>
      </w:r>
      <w:r w:rsidRPr="008463DD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(17)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(18)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การกำจัดมูลฝอย สิ่งปฏิกูล และน้ำเสีย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(19)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(20)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การจัดให้มีและควบคุมสุสาน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>ปนสถาน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(21)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การควบคุมการเลี้ยงสัตว์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(22)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การจัดให้มีและควบคุมการฆ่าสัตว์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lastRenderedPageBreak/>
        <w:t xml:space="preserve">          (23)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 ๆ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(24)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การจัดการ การบำรุงรักษา และการใช้ประโยชน์จากป่าไม้ ที่ดินทรัพยากรธรรมชาติ และสิ่งแวดล้อม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(25)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(26)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การขนส่งและการวิศวกรรมจราจร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(27)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การดูแลรักษาที่สาธารณะ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(28)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(29)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(30)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 ในชีวิตและทรัพย์สิน</w:t>
      </w:r>
    </w:p>
    <w:p w:rsidR="008463DD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          (31) </w:t>
      </w:r>
      <w:r w:rsidRPr="008463DD">
        <w:rPr>
          <w:rFonts w:ascii="TH SarabunIT๙" w:hAnsi="TH SarabunIT๙" w:cs="TH SarabunIT๙"/>
          <w:sz w:val="32"/>
          <w:szCs w:val="32"/>
          <w:cs/>
        </w:rPr>
        <w:t>กิจการอื่นใดที่เป็นผลประโยชน์ของประชาชนในท้องที่ตามที่คณะกรรมการประกาศกำหนด</w:t>
      </w:r>
    </w:p>
    <w:p w:rsidR="00874588" w:rsidRPr="008463DD" w:rsidRDefault="008463DD" w:rsidP="008463DD">
      <w:pPr>
        <w:rPr>
          <w:rFonts w:ascii="TH SarabunIT๙" w:hAnsi="TH SarabunIT๙" w:cs="TH SarabunIT๙"/>
          <w:sz w:val="32"/>
          <w:szCs w:val="32"/>
        </w:rPr>
      </w:pPr>
      <w:r w:rsidRPr="008463DD">
        <w:rPr>
          <w:rFonts w:ascii="TH SarabunIT๙" w:hAnsi="TH SarabunIT๙" w:cs="TH SarabunIT๙"/>
          <w:sz w:val="32"/>
          <w:szCs w:val="32"/>
        </w:rPr>
        <w:t xml:space="preserve">2.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อำนาจหน้าที่ของ </w:t>
      </w:r>
      <w:proofErr w:type="spellStart"/>
      <w:r w:rsidRPr="008463D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63DD">
        <w:rPr>
          <w:rFonts w:ascii="TH SarabunIT๙" w:hAnsi="TH SarabunIT๙" w:cs="TH SarabunIT๙"/>
          <w:sz w:val="32"/>
          <w:szCs w:val="32"/>
          <w:cs/>
        </w:rPr>
        <w:t xml:space="preserve">. ตามข้อ </w:t>
      </w:r>
      <w:r w:rsidRPr="008463DD">
        <w:rPr>
          <w:rFonts w:ascii="TH SarabunIT๙" w:hAnsi="TH SarabunIT๙" w:cs="TH SarabunIT๙"/>
          <w:sz w:val="32"/>
          <w:szCs w:val="32"/>
        </w:rPr>
        <w:t xml:space="preserve">1 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ต้องดำเนินการตาม </w:t>
      </w:r>
      <w:r w:rsidRPr="008463DD">
        <w:rPr>
          <w:rFonts w:ascii="TH SarabunIT๙" w:hAnsi="TH SarabunIT๙" w:cs="TH SarabunIT๙"/>
          <w:sz w:val="32"/>
          <w:szCs w:val="32"/>
        </w:rPr>
        <w:t>“</w:t>
      </w:r>
      <w:r w:rsidRPr="008463DD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แผนปฏิบัติการกำหนดขั้นตอนและการกระจายอำนาจให้แก่องค์กรปกครองส่วนท้องถิ่น </w:t>
      </w:r>
      <w:r w:rsidRPr="008463DD">
        <w:rPr>
          <w:rFonts w:ascii="TH SarabunIT๙" w:hAnsi="TH SarabunIT๙" w:cs="TH SarabunIT๙"/>
          <w:sz w:val="32"/>
          <w:szCs w:val="32"/>
        </w:rPr>
        <w:t>”</w:t>
      </w:r>
    </w:p>
    <w:sectPr w:rsidR="00874588" w:rsidRPr="008463DD" w:rsidSect="008463D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 Baijam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TH Baijam"/>
    <w:panose1 w:val="02040503050406030204"/>
    <w:charset w:val="00"/>
    <w:family w:val="roman"/>
    <w:notTrueType/>
    <w:pitch w:val="default"/>
  </w:font>
  <w:font w:name="Calibri">
    <w:altName w:val="TH Baijam"/>
    <w:panose1 w:val="020F0502020204030204"/>
    <w:charset w:val="00"/>
    <w:family w:val="roman"/>
    <w:notTrueType/>
    <w:pitch w:val="default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D"/>
    <w:rsid w:val="000F3078"/>
    <w:rsid w:val="0043528B"/>
    <w:rsid w:val="008463DD"/>
    <w:rsid w:val="00874588"/>
    <w:rsid w:val="009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nimjing23@hotmail.com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FULL 2012</dc:creator>
  <cp:keywords/>
  <dc:description/>
  <cp:lastModifiedBy>WINDOWS FULL 2012</cp:lastModifiedBy>
  <cp:revision>3</cp:revision>
  <dcterms:created xsi:type="dcterms:W3CDTF">2017-07-20T04:22:00Z</dcterms:created>
  <dcterms:modified xsi:type="dcterms:W3CDTF">2017-07-20T05:28:00Z</dcterms:modified>
</cp:coreProperties>
</file>