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130F58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30F58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5.3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476778444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 w:hint="cs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เรียกประชุมสภาสมัยสามัญ  สมัยที่ ๔  ประจำปี  พ.ศ.๒๕๕๗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D921FF" w:rsidRDefault="00D921FF" w:rsidP="001D2BB9">
      <w:pPr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ตามมติที่ประชุมสภาองค์การบริหารส่วนตำบลละอาย  สมัยสามัญที่ ๑  ครั้งที่ ๑  ประจำปี  </w:t>
      </w:r>
    </w:p>
    <w:p w:rsidR="003F56D6" w:rsidRPr="00946832" w:rsidRDefault="00D921FF" w:rsidP="001D2BB9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พ.ศ.๒๕๕๗  เมื่อวันที่  ๒๔  กุมภาพันธ์  ๒๕๕๗  ได้กำหนดสมัยประชุมสภาองค์การบริหารส่วนตำบลละอาย  สมัยสามัญที่ ๔  ประจำปี  ๒๕๕๗  ในวันที่  ๑๑  พฤศจิกายน  ๒๕๕๗ 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ถึงวันที่  ๒๕  พฤศจิกายน  ๒๕๕๗ 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  สมัยที่ ๔  ประจำปี  พ.ศ.๒๕๕๗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๑๕  วัน  นับตั้งแต่วันที่  ๑๑  พฤศจิกายน  พ.ศ.๒๕๕๗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 ณ  วันที่  ๓๑  ตุลาคม  พ.ศ.๒๕๕๗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Pr="00946832" w:rsidRDefault="00C227EC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A9B5A-0665-45C7-AE4E-0305568E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12</TotalTime>
  <Pages>1</Pages>
  <Words>183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1051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SVOA</cp:lastModifiedBy>
  <cp:revision>8</cp:revision>
  <cp:lastPrinted>2014-10-30T08:20:00Z</cp:lastPrinted>
  <dcterms:created xsi:type="dcterms:W3CDTF">2014-11-06T04:17:00Z</dcterms:created>
  <dcterms:modified xsi:type="dcterms:W3CDTF">2014-11-06T04:28:00Z</dcterms:modified>
</cp:coreProperties>
</file>